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DISEÑO TECNO-PEDAGÓGICO CPE-UTP-2014</w:t>
      </w:r>
    </w:p>
    <w:p w:rsidR="00353577" w:rsidRPr="00353577" w:rsidRDefault="00353577" w:rsidP="00353577">
      <w:pPr>
        <w:spacing w:after="0" w:line="240" w:lineRule="auto"/>
        <w:rPr>
          <w:rFonts w:ascii="Arial Narrow" w:eastAsia="Times New Roman" w:hAnsi="Arial Narrow" w:cs="Arial"/>
          <w:sz w:val="24"/>
          <w:szCs w:val="24"/>
          <w:lang w:val="es-ES" w:eastAsia="es-ES"/>
        </w:rPr>
      </w:pPr>
    </w:p>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p>
    <w:p w:rsidR="00353577" w:rsidRPr="00353577" w:rsidRDefault="00353577" w:rsidP="00353577">
      <w:pPr>
        <w:spacing w:after="0" w:line="240" w:lineRule="auto"/>
        <w:ind w:left="-284"/>
        <w:jc w:val="both"/>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 xml:space="preserve">    TITULO DEL PROYECTO: </w:t>
      </w:r>
      <w:r w:rsidRPr="00353577">
        <w:rPr>
          <w:rFonts w:ascii="Arial Narrow" w:eastAsia="Times New Roman" w:hAnsi="Arial Narrow" w:cs="Arial"/>
          <w:sz w:val="24"/>
          <w:szCs w:val="24"/>
          <w:lang w:val="es-ES" w:eastAsia="es-ES"/>
        </w:rPr>
        <w:tab/>
        <w:t xml:space="preserve"> </w:t>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t>GRADO: AREAS QUE INTEGRA:</w:t>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t>FECHA:</w:t>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r>
      <w:r w:rsidRPr="00353577">
        <w:rPr>
          <w:rFonts w:ascii="Arial Narrow" w:eastAsia="Times New Roman" w:hAnsi="Arial Narrow" w:cs="Arial"/>
          <w:sz w:val="24"/>
          <w:szCs w:val="24"/>
          <w:lang w:val="es-ES" w:eastAsia="es-ES"/>
        </w:rPr>
        <w:tab/>
        <w:t xml:space="preserve">TIEMPO PREVISTO: </w:t>
      </w:r>
    </w:p>
    <w:tbl>
      <w:tblPr>
        <w:tblW w:w="136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885"/>
        <w:gridCol w:w="241"/>
        <w:gridCol w:w="2410"/>
        <w:gridCol w:w="2025"/>
        <w:gridCol w:w="810"/>
        <w:gridCol w:w="3969"/>
      </w:tblGrid>
      <w:tr w:rsidR="00353577" w:rsidRPr="00353577" w:rsidTr="00813F53">
        <w:trPr>
          <w:trHeight w:val="480"/>
        </w:trPr>
        <w:tc>
          <w:tcPr>
            <w:tcW w:w="2269" w:type="dxa"/>
            <w:vMerge w:val="restart"/>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p>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COMPETENCIA</w:t>
            </w:r>
          </w:p>
        </w:tc>
        <w:tc>
          <w:tcPr>
            <w:tcW w:w="7371" w:type="dxa"/>
            <w:gridSpan w:val="5"/>
            <w:tcBorders>
              <w:bottom w:val="single" w:sz="4" w:space="0" w:color="auto"/>
            </w:tcBorders>
            <w:vAlign w:val="center"/>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SABERES</w:t>
            </w:r>
          </w:p>
        </w:tc>
        <w:tc>
          <w:tcPr>
            <w:tcW w:w="3969" w:type="dxa"/>
            <w:vMerge w:val="restart"/>
            <w:vAlign w:val="center"/>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DESEMPEÑOS DE COMPETENCIA</w:t>
            </w:r>
          </w:p>
        </w:tc>
      </w:tr>
      <w:tr w:rsidR="00353577" w:rsidRPr="00353577" w:rsidTr="00813F53">
        <w:trPr>
          <w:trHeight w:val="270"/>
        </w:trPr>
        <w:tc>
          <w:tcPr>
            <w:tcW w:w="2269" w:type="dxa"/>
            <w:vMerge/>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p>
        </w:tc>
        <w:tc>
          <w:tcPr>
            <w:tcW w:w="2126" w:type="dxa"/>
            <w:gridSpan w:val="2"/>
            <w:tcBorders>
              <w:top w:val="single" w:sz="4" w:space="0" w:color="auto"/>
              <w:right w:val="single" w:sz="4" w:space="0" w:color="auto"/>
            </w:tcBorders>
            <w:vAlign w:val="center"/>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Conceptual</w:t>
            </w:r>
          </w:p>
        </w:tc>
        <w:tc>
          <w:tcPr>
            <w:tcW w:w="2410" w:type="dxa"/>
            <w:tcBorders>
              <w:top w:val="single" w:sz="4" w:space="0" w:color="auto"/>
              <w:left w:val="single" w:sz="4" w:space="0" w:color="auto"/>
              <w:right w:val="single" w:sz="4" w:space="0" w:color="auto"/>
            </w:tcBorders>
            <w:vAlign w:val="center"/>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Procedimental</w:t>
            </w:r>
          </w:p>
        </w:tc>
        <w:tc>
          <w:tcPr>
            <w:tcW w:w="2835" w:type="dxa"/>
            <w:gridSpan w:val="2"/>
            <w:tcBorders>
              <w:top w:val="single" w:sz="4" w:space="0" w:color="auto"/>
              <w:left w:val="single" w:sz="4" w:space="0" w:color="auto"/>
            </w:tcBorders>
            <w:vAlign w:val="center"/>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Actitudinal</w:t>
            </w:r>
          </w:p>
        </w:tc>
        <w:tc>
          <w:tcPr>
            <w:tcW w:w="3969" w:type="dxa"/>
            <w:vMerge/>
          </w:tcPr>
          <w:p w:rsidR="00353577" w:rsidRPr="00353577" w:rsidRDefault="00353577" w:rsidP="00353577">
            <w:pPr>
              <w:spacing w:after="0" w:line="240" w:lineRule="auto"/>
              <w:jc w:val="center"/>
              <w:rPr>
                <w:rFonts w:ascii="Arial Narrow" w:eastAsia="Times New Roman" w:hAnsi="Arial Narrow" w:cs="Arial"/>
                <w:sz w:val="24"/>
                <w:szCs w:val="24"/>
                <w:lang w:val="es-ES" w:eastAsia="es-ES"/>
              </w:rPr>
            </w:pPr>
          </w:p>
        </w:tc>
      </w:tr>
      <w:tr w:rsidR="00353577" w:rsidRPr="00353577" w:rsidTr="00813F53">
        <w:tc>
          <w:tcPr>
            <w:tcW w:w="2269" w:type="dxa"/>
            <w:vAlign w:val="center"/>
          </w:tcPr>
          <w:p w:rsidR="00353577" w:rsidRPr="00353577" w:rsidRDefault="00353577" w:rsidP="00353577">
            <w:pPr>
              <w:autoSpaceDE w:val="0"/>
              <w:autoSpaceDN w:val="0"/>
              <w:adjustRightInd w:val="0"/>
              <w:spacing w:after="0" w:line="240" w:lineRule="auto"/>
              <w:rPr>
                <w:rFonts w:ascii="Arial Narrow" w:eastAsia="Times New Roman" w:hAnsi="Arial Narrow" w:cs="Arial"/>
                <w:color w:val="FF0000"/>
                <w:sz w:val="24"/>
                <w:szCs w:val="24"/>
                <w:lang w:val="es-ES" w:eastAsia="es-ES"/>
              </w:rPr>
            </w:pPr>
            <w:r w:rsidRPr="00353577">
              <w:rPr>
                <w:rFonts w:ascii="Arial Narrow" w:eastAsia="Times New Roman" w:hAnsi="Arial Narrow" w:cs="Arial"/>
                <w:color w:val="FF0000"/>
                <w:sz w:val="24"/>
                <w:szCs w:val="24"/>
                <w:lang w:val="es-ES" w:eastAsia="es-ES"/>
              </w:rPr>
              <w:t>(Asociadas a las entregadas por el MEN en los estándares de competencia y que se derivan del problema del proyecto)</w:t>
            </w:r>
          </w:p>
        </w:tc>
        <w:tc>
          <w:tcPr>
            <w:tcW w:w="2126" w:type="dxa"/>
            <w:gridSpan w:val="2"/>
            <w:tcBorders>
              <w:right w:val="single" w:sz="4" w:space="0" w:color="auto"/>
            </w:tcBorders>
            <w:vAlign w:val="center"/>
          </w:tcPr>
          <w:p w:rsidR="00353577" w:rsidRPr="00353577" w:rsidRDefault="00353577" w:rsidP="00353577">
            <w:pPr>
              <w:spacing w:after="0" w:line="240" w:lineRule="auto"/>
              <w:jc w:val="center"/>
              <w:rPr>
                <w:rFonts w:ascii="Arial Narrow" w:eastAsia="Times New Roman" w:hAnsi="Arial Narrow" w:cs="Arial"/>
                <w:color w:val="FF0000"/>
                <w:sz w:val="24"/>
                <w:szCs w:val="24"/>
                <w:lang w:val="es-ES" w:eastAsia="es-ES"/>
              </w:rPr>
            </w:pPr>
            <w:r w:rsidRPr="00353577">
              <w:rPr>
                <w:rFonts w:ascii="Arial Narrow" w:eastAsia="Times New Roman" w:hAnsi="Arial Narrow" w:cs="Arial"/>
                <w:color w:val="FF0000"/>
                <w:sz w:val="24"/>
                <w:szCs w:val="24"/>
                <w:lang w:val="es-ES" w:eastAsia="es-ES"/>
              </w:rPr>
              <w:t>Conjunto de saberes subyacentes en las competencias.</w:t>
            </w:r>
          </w:p>
        </w:tc>
        <w:tc>
          <w:tcPr>
            <w:tcW w:w="2410" w:type="dxa"/>
            <w:tcBorders>
              <w:left w:val="single" w:sz="4" w:space="0" w:color="auto"/>
              <w:right w:val="single" w:sz="4" w:space="0" w:color="auto"/>
            </w:tcBorders>
            <w:vAlign w:val="center"/>
          </w:tcPr>
          <w:p w:rsidR="00353577" w:rsidRPr="00353577" w:rsidRDefault="00353577" w:rsidP="00353577">
            <w:pPr>
              <w:autoSpaceDE w:val="0"/>
              <w:autoSpaceDN w:val="0"/>
              <w:adjustRightInd w:val="0"/>
              <w:spacing w:after="0" w:line="240" w:lineRule="auto"/>
              <w:jc w:val="center"/>
              <w:rPr>
                <w:rFonts w:ascii="Arial Narrow" w:eastAsia="Times New Roman" w:hAnsi="Arial Narrow" w:cs="Arial"/>
                <w:color w:val="FF0000"/>
                <w:sz w:val="24"/>
                <w:szCs w:val="24"/>
                <w:lang w:val="es-ES" w:eastAsia="es-ES"/>
              </w:rPr>
            </w:pPr>
            <w:r w:rsidRPr="00353577">
              <w:rPr>
                <w:rFonts w:ascii="Arial Narrow" w:eastAsia="Times New Roman" w:hAnsi="Arial Narrow" w:cs="Arial"/>
                <w:color w:val="FF0000"/>
                <w:sz w:val="24"/>
                <w:szCs w:val="24"/>
                <w:lang w:val="es-ES" w:eastAsia="es-ES"/>
              </w:rPr>
              <w:t>Conjunto de acciones de tipo algorítmico que permiten el desarrollo del saber conceptual.</w:t>
            </w:r>
          </w:p>
        </w:tc>
        <w:tc>
          <w:tcPr>
            <w:tcW w:w="2835" w:type="dxa"/>
            <w:gridSpan w:val="2"/>
            <w:tcBorders>
              <w:left w:val="single" w:sz="4" w:space="0" w:color="auto"/>
            </w:tcBorders>
            <w:vAlign w:val="center"/>
          </w:tcPr>
          <w:p w:rsidR="00353577" w:rsidRPr="00353577" w:rsidRDefault="00353577" w:rsidP="00353577">
            <w:pPr>
              <w:autoSpaceDE w:val="0"/>
              <w:autoSpaceDN w:val="0"/>
              <w:adjustRightInd w:val="0"/>
              <w:spacing w:after="0" w:line="240" w:lineRule="auto"/>
              <w:jc w:val="center"/>
              <w:rPr>
                <w:rFonts w:ascii="Arial Narrow" w:eastAsia="Times New Roman" w:hAnsi="Arial Narrow" w:cs="Arial"/>
                <w:color w:val="FF0000"/>
                <w:sz w:val="24"/>
                <w:szCs w:val="24"/>
                <w:lang w:val="es-ES" w:eastAsia="es-ES"/>
              </w:rPr>
            </w:pPr>
            <w:r w:rsidRPr="00353577">
              <w:rPr>
                <w:rFonts w:ascii="Arial Narrow" w:eastAsia="Times New Roman" w:hAnsi="Arial Narrow" w:cs="Arial"/>
                <w:color w:val="FF0000"/>
                <w:sz w:val="24"/>
                <w:szCs w:val="24"/>
                <w:lang w:val="es-ES" w:eastAsia="es-ES"/>
              </w:rPr>
              <w:t>Disposiciones, actitudes, valores que se esperan fortalecer a través del proyecto y que se derivan de las competencias de las áreas. Se recomienda tener presente las competencias ciudadanas.</w:t>
            </w:r>
          </w:p>
        </w:tc>
        <w:tc>
          <w:tcPr>
            <w:tcW w:w="3969" w:type="dxa"/>
            <w:vAlign w:val="center"/>
          </w:tcPr>
          <w:p w:rsidR="00353577" w:rsidRPr="00353577" w:rsidRDefault="00353577" w:rsidP="00353577">
            <w:pPr>
              <w:autoSpaceDE w:val="0"/>
              <w:autoSpaceDN w:val="0"/>
              <w:adjustRightInd w:val="0"/>
              <w:spacing w:after="0" w:line="240" w:lineRule="auto"/>
              <w:jc w:val="center"/>
              <w:rPr>
                <w:rFonts w:ascii="Arial Narrow" w:eastAsia="Calibri" w:hAnsi="Arial Narrow" w:cs="Arial"/>
                <w:color w:val="FF0000"/>
                <w:sz w:val="24"/>
                <w:szCs w:val="24"/>
                <w:lang w:eastAsia="es-ES"/>
              </w:rPr>
            </w:pPr>
          </w:p>
          <w:p w:rsidR="00353577" w:rsidRPr="00353577" w:rsidRDefault="00353577" w:rsidP="00353577">
            <w:pPr>
              <w:autoSpaceDE w:val="0"/>
              <w:autoSpaceDN w:val="0"/>
              <w:adjustRightInd w:val="0"/>
              <w:spacing w:after="0" w:line="240" w:lineRule="auto"/>
              <w:jc w:val="center"/>
              <w:rPr>
                <w:rFonts w:ascii="Arial Narrow" w:eastAsia="Calibri" w:hAnsi="Arial Narrow" w:cs="Arial"/>
                <w:color w:val="FF0000"/>
                <w:sz w:val="24"/>
                <w:szCs w:val="24"/>
                <w:lang w:eastAsia="es-ES"/>
              </w:rPr>
            </w:pPr>
            <w:r w:rsidRPr="00353577">
              <w:rPr>
                <w:rFonts w:ascii="Arial Narrow" w:eastAsia="Calibri" w:hAnsi="Arial Narrow" w:cs="Arial"/>
                <w:color w:val="FF0000"/>
                <w:sz w:val="24"/>
                <w:szCs w:val="24"/>
                <w:lang w:eastAsia="es-ES"/>
              </w:rPr>
              <w:t xml:space="preserve">La visión vinculada con el desempeño subraya la comprensión como la capacidad e inclinación a usar lo que uno sabe cuándo actúa en el mundo. </w:t>
            </w:r>
          </w:p>
          <w:p w:rsidR="00353577" w:rsidRPr="00353577" w:rsidRDefault="00353577" w:rsidP="00353577">
            <w:pPr>
              <w:autoSpaceDE w:val="0"/>
              <w:autoSpaceDN w:val="0"/>
              <w:adjustRightInd w:val="0"/>
              <w:spacing w:after="0" w:line="240" w:lineRule="auto"/>
              <w:jc w:val="center"/>
              <w:rPr>
                <w:rFonts w:ascii="Arial Narrow" w:eastAsia="Calibri" w:hAnsi="Arial Narrow" w:cs="Arial"/>
                <w:color w:val="FF0000"/>
                <w:sz w:val="24"/>
                <w:szCs w:val="24"/>
                <w:lang w:eastAsia="es-ES"/>
              </w:rPr>
            </w:pPr>
            <w:r w:rsidRPr="00353577">
              <w:rPr>
                <w:rFonts w:ascii="Arial Narrow" w:eastAsia="Calibri" w:hAnsi="Arial Narrow" w:cs="Arial"/>
                <w:color w:val="FF0000"/>
                <w:sz w:val="24"/>
                <w:szCs w:val="24"/>
                <w:lang w:eastAsia="es-ES"/>
              </w:rPr>
              <w:t>Los desempeños dan como resultado producciones o actividades que pueden ser percibidos por otros.</w:t>
            </w:r>
          </w:p>
          <w:p w:rsidR="00353577" w:rsidRPr="00353577" w:rsidRDefault="00353577" w:rsidP="00353577">
            <w:pPr>
              <w:spacing w:after="0" w:line="240" w:lineRule="auto"/>
              <w:rPr>
                <w:rFonts w:ascii="Arial Narrow" w:eastAsia="Times New Roman" w:hAnsi="Arial Narrow" w:cs="Arial"/>
                <w:color w:val="FF0000"/>
                <w:sz w:val="24"/>
                <w:szCs w:val="24"/>
                <w:lang w:val="es-ES" w:eastAsia="es-ES"/>
              </w:rPr>
            </w:pPr>
            <w:r w:rsidRPr="00353577">
              <w:rPr>
                <w:rFonts w:ascii="Arial Narrow" w:eastAsia="Times New Roman" w:hAnsi="Arial Narrow" w:cs="Arial"/>
                <w:color w:val="FF0000"/>
                <w:sz w:val="24"/>
                <w:szCs w:val="24"/>
                <w:lang w:val="es-ES" w:eastAsia="es-ES"/>
              </w:rPr>
              <w:t>Están asociados a las competencias de las áreas.</w:t>
            </w:r>
          </w:p>
        </w:tc>
      </w:tr>
      <w:tr w:rsidR="00353577" w:rsidRPr="00353577" w:rsidTr="00813F53">
        <w:tc>
          <w:tcPr>
            <w:tcW w:w="13609" w:type="dxa"/>
            <w:gridSpan w:val="7"/>
          </w:tcPr>
          <w:p w:rsidR="00353577" w:rsidRPr="00353577" w:rsidRDefault="00353577" w:rsidP="00353577">
            <w:pPr>
              <w:spacing w:after="0" w:line="240" w:lineRule="auto"/>
              <w:jc w:val="both"/>
              <w:rPr>
                <w:rFonts w:ascii="Times New Roman" w:eastAsia="Times New Roman" w:hAnsi="Times New Roman" w:cs="Times New Roman"/>
                <w:color w:val="FF0000"/>
                <w:sz w:val="24"/>
                <w:szCs w:val="24"/>
                <w:lang w:eastAsia="es-ES"/>
              </w:rPr>
            </w:pPr>
            <w:r w:rsidRPr="00353577">
              <w:rPr>
                <w:rFonts w:ascii="Arial Narrow" w:eastAsia="Times New Roman" w:hAnsi="Arial Narrow" w:cs="Arial"/>
                <w:sz w:val="24"/>
                <w:szCs w:val="24"/>
                <w:lang w:val="es-ES" w:eastAsia="es-ES"/>
              </w:rPr>
              <w:t xml:space="preserve">METODOLOGIA (organización de la actividad conjunta mediada por TIC (El texto rojo es información de apoyo, no se escribe en el DTP, pero a lo largo del desarrollo de la metodología se deben evidenciar tanto las fases del ABP como los principios básicos que direccionan una sesión de clase </w:t>
            </w:r>
            <w:proofErr w:type="spellStart"/>
            <w:r w:rsidRPr="00353577">
              <w:rPr>
                <w:rFonts w:ascii="Arial Narrow" w:eastAsia="Times New Roman" w:hAnsi="Arial Narrow" w:cs="Arial"/>
                <w:sz w:val="24"/>
                <w:szCs w:val="24"/>
                <w:lang w:val="es-ES" w:eastAsia="es-ES"/>
              </w:rPr>
              <w:t>socioconstructivista</w:t>
            </w:r>
            <w:proofErr w:type="spellEnd"/>
            <w:r w:rsidRPr="00353577">
              <w:rPr>
                <w:rFonts w:ascii="Arial Narrow" w:eastAsia="Times New Roman" w:hAnsi="Arial Narrow" w:cs="Arial"/>
                <w:sz w:val="24"/>
                <w:szCs w:val="24"/>
                <w:lang w:val="es-ES" w:eastAsia="es-ES"/>
              </w:rPr>
              <w:t xml:space="preserve">) </w:t>
            </w:r>
            <w:r w:rsidRPr="00353577">
              <w:rPr>
                <w:rFonts w:ascii="Arial Narrow" w:eastAsia="Times New Roman" w:hAnsi="Arial Narrow" w:cs="Arial"/>
                <w:color w:val="FF0000"/>
                <w:sz w:val="24"/>
                <w:szCs w:val="24"/>
                <w:lang w:val="es-ES" w:eastAsia="es-ES"/>
              </w:rPr>
              <w:t xml:space="preserve">:  </w:t>
            </w:r>
            <w:r w:rsidRPr="00353577">
              <w:rPr>
                <w:rFonts w:ascii="Times New Roman" w:eastAsia="Times New Roman" w:hAnsi="Times New Roman" w:cs="Times New Roman"/>
                <w:color w:val="FF0000"/>
                <w:sz w:val="24"/>
                <w:szCs w:val="24"/>
                <w:lang w:val="es-ES" w:eastAsia="es-ES"/>
              </w:rPr>
              <w:t>D</w:t>
            </w:r>
            <w:r w:rsidRPr="00353577">
              <w:rPr>
                <w:rFonts w:ascii="Times New Roman" w:eastAsia="Times New Roman" w:hAnsi="Times New Roman" w:cs="Times New Roman"/>
                <w:bCs/>
                <w:color w:val="FF0000"/>
                <w:sz w:val="24"/>
                <w:szCs w:val="24"/>
                <w:lang w:val="es-ES" w:eastAsia="es-ES"/>
              </w:rPr>
              <w:t>ebe hacerse una descripción detallada que incluya  qué,  cómo, cuándo,  dónde,  con qué; además de implementar actividades que involucren el uso pedagógico de los contenidos digitales entregados por CPE. No olvide formular las preguntas que generen o abran intercambios comunicativos entre estudiantes y el profesor a favor de la construcción de los nuevos saberes. Recuerde que toda clase tiene tres momentos: inicio, desarrollo y cierre. De usted depende en qué momento es más productivo el uso del recurso TIC.</w:t>
            </w:r>
          </w:p>
          <w:p w:rsidR="00353577" w:rsidRPr="00353577" w:rsidRDefault="00353577" w:rsidP="00353577">
            <w:pPr>
              <w:spacing w:after="0" w:line="240" w:lineRule="auto"/>
              <w:jc w:val="both"/>
              <w:rPr>
                <w:rFonts w:ascii="Arial Narrow" w:eastAsia="Calibri" w:hAnsi="Arial Narrow" w:cs="Tahoma,Bold"/>
                <w:bCs/>
                <w:i/>
                <w:color w:val="FF0000"/>
                <w:sz w:val="28"/>
                <w:szCs w:val="28"/>
                <w:lang w:eastAsia="es-ES"/>
              </w:rPr>
            </w:pP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val="es-ES" w:eastAsia="es-ES"/>
              </w:rPr>
              <w:t>Aprendizaje Basado en Problemas:</w:t>
            </w:r>
            <w:r w:rsidRPr="00353577">
              <w:rPr>
                <w:rFonts w:ascii="Times New Roman" w:eastAsia="Times New Roman" w:hAnsi="Times New Roman" w:cs="Calibri"/>
                <w:bCs/>
                <w:i/>
                <w:iCs/>
                <w:color w:val="FF0000"/>
                <w:sz w:val="24"/>
                <w:szCs w:val="24"/>
                <w:lang w:eastAsia="es-ES"/>
              </w:rPr>
              <w:t xml:space="preserve"> Primera fase-</w:t>
            </w:r>
            <w:proofErr w:type="spellStart"/>
            <w:r w:rsidRPr="00353577">
              <w:rPr>
                <w:rFonts w:ascii="Times New Roman" w:eastAsia="Times New Roman" w:hAnsi="Times New Roman" w:cs="Calibri"/>
                <w:bCs/>
                <w:i/>
                <w:iCs/>
                <w:color w:val="FF0000"/>
                <w:sz w:val="24"/>
                <w:szCs w:val="24"/>
                <w:lang w:eastAsia="es-ES"/>
              </w:rPr>
              <w:t>Problémica</w:t>
            </w:r>
            <w:proofErr w:type="spellEnd"/>
            <w:r w:rsidRPr="00353577">
              <w:rPr>
                <w:rFonts w:ascii="Times New Roman" w:eastAsia="Times New Roman" w:hAnsi="Times New Roman" w:cs="Calibri"/>
                <w:bCs/>
                <w:color w:val="FF0000"/>
                <w:sz w:val="24"/>
                <w:szCs w:val="24"/>
                <w:lang w:eastAsia="es-ES"/>
              </w:rPr>
              <w:t xml:space="preserve">: </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eastAsia="es-ES"/>
              </w:rPr>
              <w:t xml:space="preserve">Se plantea a los estudiantes un problema real de su ámbito profesional y se les pide que trabajen en pequeños grupos de seis a ocho alumnos. El problema se presenta a través de medios diferentes (vídeo, informes de investigación, entrevistas, etc.). Basándose en el conocimiento que ya poseen, se les pide que definan y delimiten el problema y que organicen las ideas y el conocimiento que pueden relacionarse con él. Cuando ya no pueden avanzar más con sus propios conocimientos, deben determinar qué competencias y nuevos conocimientos necesitan para encontrar una solución al problema y dónde los pueden  obtener (bases de datos, redes y otra información en </w:t>
            </w:r>
            <w:r w:rsidRPr="00353577">
              <w:rPr>
                <w:rFonts w:ascii="Times New Roman" w:eastAsia="Times New Roman" w:hAnsi="Times New Roman" w:cs="Calibri"/>
                <w:bCs/>
                <w:color w:val="FF0000"/>
                <w:sz w:val="24"/>
                <w:szCs w:val="24"/>
                <w:lang w:eastAsia="es-ES"/>
              </w:rPr>
              <w:lastRenderedPageBreak/>
              <w:t xml:space="preserve">línea, entrevistas, etc.). Se propone leer y analizar el escenario del problema. Realizar una lluvia de ideas frente a las comprensiones del problema. Hacer una lista con aquello que se conoce. Hacer una lista con aquello que no se conoce. Hacer una lista de aquello que necesita hacerse para resolver el problema. Es importante resaltar que el profesor hará énfasis en apoyarse en los saberes previos de los estudiantes al igual que motivará el desarrollo de los procesos </w:t>
            </w:r>
            <w:proofErr w:type="spellStart"/>
            <w:r w:rsidRPr="00353577">
              <w:rPr>
                <w:rFonts w:ascii="Times New Roman" w:eastAsia="Times New Roman" w:hAnsi="Times New Roman" w:cs="Calibri"/>
                <w:bCs/>
                <w:color w:val="FF0000"/>
                <w:sz w:val="24"/>
                <w:szCs w:val="24"/>
                <w:lang w:eastAsia="es-ES"/>
              </w:rPr>
              <w:t>intra</w:t>
            </w:r>
            <w:proofErr w:type="spellEnd"/>
            <w:r w:rsidRPr="00353577">
              <w:rPr>
                <w:rFonts w:ascii="Times New Roman" w:eastAsia="Times New Roman" w:hAnsi="Times New Roman" w:cs="Calibri"/>
                <w:bCs/>
                <w:color w:val="FF0000"/>
                <w:sz w:val="24"/>
                <w:szCs w:val="24"/>
                <w:lang w:eastAsia="es-ES"/>
              </w:rPr>
              <w:t xml:space="preserve"> e </w:t>
            </w:r>
            <w:proofErr w:type="spellStart"/>
            <w:r w:rsidRPr="00353577">
              <w:rPr>
                <w:rFonts w:ascii="Times New Roman" w:eastAsia="Times New Roman" w:hAnsi="Times New Roman" w:cs="Calibri"/>
                <w:bCs/>
                <w:color w:val="FF0000"/>
                <w:sz w:val="24"/>
                <w:szCs w:val="24"/>
                <w:lang w:eastAsia="es-ES"/>
              </w:rPr>
              <w:t>interpsicológicos</w:t>
            </w:r>
            <w:proofErr w:type="spellEnd"/>
            <w:r w:rsidRPr="00353577">
              <w:rPr>
                <w:rFonts w:ascii="Times New Roman" w:eastAsia="Times New Roman" w:hAnsi="Times New Roman" w:cs="Calibri"/>
                <w:bCs/>
                <w:color w:val="FF0000"/>
                <w:sz w:val="24"/>
                <w:szCs w:val="24"/>
                <w:lang w:eastAsia="es-ES"/>
              </w:rPr>
              <w:t>, labor que mantendrá a lo largo de toda la clase.</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val="es-ES" w:eastAsia="es-ES"/>
              </w:rPr>
              <w:t>Aprendizaje Basado en Problemas:</w:t>
            </w:r>
            <w:r w:rsidRPr="00353577">
              <w:rPr>
                <w:rFonts w:ascii="Times New Roman" w:eastAsia="Times New Roman" w:hAnsi="Times New Roman" w:cs="Calibri"/>
                <w:bCs/>
                <w:i/>
                <w:iCs/>
                <w:color w:val="FF0000"/>
                <w:sz w:val="24"/>
                <w:szCs w:val="24"/>
                <w:lang w:eastAsia="es-ES"/>
              </w:rPr>
              <w:t xml:space="preserve"> Segunda fase-Investigativa y formativa</w:t>
            </w:r>
            <w:r w:rsidRPr="00353577">
              <w:rPr>
                <w:rFonts w:ascii="Times New Roman" w:eastAsia="Times New Roman" w:hAnsi="Times New Roman" w:cs="Calibri"/>
                <w:bCs/>
                <w:color w:val="FF0000"/>
                <w:sz w:val="24"/>
                <w:szCs w:val="24"/>
                <w:lang w:eastAsia="es-ES"/>
              </w:rPr>
              <w:t xml:space="preserve"> </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eastAsia="es-ES"/>
              </w:rPr>
              <w:t xml:space="preserve">Corresponde al estudio </w:t>
            </w:r>
            <w:proofErr w:type="spellStart"/>
            <w:r w:rsidRPr="00353577">
              <w:rPr>
                <w:rFonts w:ascii="Times New Roman" w:eastAsia="Times New Roman" w:hAnsi="Times New Roman" w:cs="Calibri"/>
                <w:bCs/>
                <w:color w:val="FF0000"/>
                <w:sz w:val="24"/>
                <w:szCs w:val="24"/>
                <w:lang w:eastAsia="es-ES"/>
              </w:rPr>
              <w:t>autodirigido</w:t>
            </w:r>
            <w:proofErr w:type="spellEnd"/>
            <w:r w:rsidRPr="00353577">
              <w:rPr>
                <w:rFonts w:ascii="Times New Roman" w:eastAsia="Times New Roman" w:hAnsi="Times New Roman" w:cs="Calibri"/>
                <w:bCs/>
                <w:color w:val="FF0000"/>
                <w:sz w:val="24"/>
                <w:szCs w:val="24"/>
                <w:lang w:eastAsia="es-ES"/>
              </w:rPr>
              <w:t xml:space="preserve">, que no está organizado por el tutor sino por el propio grupo, que determina las tareas que deben distribuirse y quién se encargará de llevarlas a cabo. Los estudiantes acuerdan con el tutor el tiempo que se les asignará para esta fase. Asimismo, deberá facilitárseles todos los medios de que se disponga para  alcanzar su objetivo, como acceso a la información, salas de reunión, etc. Se recomienda dividir el problema en </w:t>
            </w:r>
            <w:proofErr w:type="spellStart"/>
            <w:r w:rsidRPr="00353577">
              <w:rPr>
                <w:rFonts w:ascii="Times New Roman" w:eastAsia="Times New Roman" w:hAnsi="Times New Roman" w:cs="Calibri"/>
                <w:bCs/>
                <w:color w:val="FF0000"/>
                <w:sz w:val="24"/>
                <w:szCs w:val="24"/>
                <w:lang w:eastAsia="es-ES"/>
              </w:rPr>
              <w:t>subproblemas</w:t>
            </w:r>
            <w:proofErr w:type="spellEnd"/>
            <w:r w:rsidRPr="00353577">
              <w:rPr>
                <w:rFonts w:ascii="Times New Roman" w:eastAsia="Times New Roman" w:hAnsi="Times New Roman" w:cs="Calibri"/>
                <w:bCs/>
                <w:color w:val="FF0000"/>
                <w:sz w:val="24"/>
                <w:szCs w:val="24"/>
                <w:lang w:eastAsia="es-ES"/>
              </w:rPr>
              <w:t xml:space="preserve"> o </w:t>
            </w:r>
            <w:proofErr w:type="spellStart"/>
            <w:r w:rsidRPr="00353577">
              <w:rPr>
                <w:rFonts w:ascii="Times New Roman" w:eastAsia="Times New Roman" w:hAnsi="Times New Roman" w:cs="Calibri"/>
                <w:bCs/>
                <w:color w:val="FF0000"/>
                <w:sz w:val="24"/>
                <w:szCs w:val="24"/>
                <w:lang w:eastAsia="es-ES"/>
              </w:rPr>
              <w:t>submetas</w:t>
            </w:r>
            <w:proofErr w:type="spellEnd"/>
            <w:r w:rsidRPr="00353577">
              <w:rPr>
                <w:rFonts w:ascii="Times New Roman" w:eastAsia="Times New Roman" w:hAnsi="Times New Roman" w:cs="Calibri"/>
                <w:bCs/>
                <w:color w:val="FF0000"/>
                <w:sz w:val="24"/>
                <w:szCs w:val="24"/>
                <w:lang w:eastAsia="es-ES"/>
              </w:rPr>
              <w:t xml:space="preserve">. Asignar responsabilidades. Obtener información y sistematizarla. Un elemento que es importante resaltar es que trabajar con ABP demanda tener un alto nivel de autonomía por parte del estudiante, al no contarse con este requerimiento el maestro deberá estar pendiente de brindar el </w:t>
            </w:r>
            <w:r w:rsidRPr="00353577">
              <w:rPr>
                <w:rFonts w:ascii="Times New Roman" w:eastAsia="Times New Roman" w:hAnsi="Times New Roman" w:cs="Calibri"/>
                <w:bCs/>
                <w:color w:val="FF0000"/>
                <w:sz w:val="24"/>
                <w:szCs w:val="24"/>
                <w:lang w:val="es-ES" w:eastAsia="es-ES"/>
              </w:rPr>
              <w:t>andamiaje respectivo que permita “disparar” en los estudiantes su espíritu de consulta focalizada. Lógicamente en la medida que el niño se va enfrentando a los nuevos conocimientos el profesor deberá estar pendiente de brindar las ayudas ajustadas que esta labor demande.</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val="es-ES" w:eastAsia="es-ES"/>
              </w:rPr>
              <w:t>Aprendizaje Basado en Problemas:</w:t>
            </w:r>
            <w:r w:rsidRPr="00353577">
              <w:rPr>
                <w:rFonts w:ascii="Times New Roman" w:eastAsia="Times New Roman" w:hAnsi="Times New Roman" w:cs="Calibri"/>
                <w:bCs/>
                <w:i/>
                <w:iCs/>
                <w:color w:val="FF0000"/>
                <w:sz w:val="24"/>
                <w:szCs w:val="24"/>
                <w:lang w:eastAsia="es-ES"/>
              </w:rPr>
              <w:t xml:space="preserve"> Tercera fase-</w:t>
            </w:r>
            <w:proofErr w:type="spellStart"/>
            <w:r w:rsidRPr="00353577">
              <w:rPr>
                <w:rFonts w:ascii="Times New Roman" w:eastAsia="Times New Roman" w:hAnsi="Times New Roman" w:cs="Calibri"/>
                <w:bCs/>
                <w:i/>
                <w:iCs/>
                <w:color w:val="FF0000"/>
                <w:sz w:val="24"/>
                <w:szCs w:val="24"/>
                <w:lang w:eastAsia="es-ES"/>
              </w:rPr>
              <w:t>Soluciónica</w:t>
            </w:r>
            <w:proofErr w:type="spellEnd"/>
            <w:r w:rsidRPr="00353577">
              <w:rPr>
                <w:rFonts w:ascii="Times New Roman" w:eastAsia="Times New Roman" w:hAnsi="Times New Roman" w:cs="Calibri"/>
                <w:bCs/>
                <w:i/>
                <w:iCs/>
                <w:color w:val="FF0000"/>
                <w:sz w:val="24"/>
                <w:szCs w:val="24"/>
                <w:lang w:eastAsia="es-ES"/>
              </w:rPr>
              <w:t xml:space="preserve"> </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eastAsia="es-ES"/>
              </w:rPr>
              <w:t xml:space="preserve">Los alumnos se reúnen para examinar y aplicar la información obtenida, mejorar su comprensión del problema y buscar diversas soluciones. Algunos autores sostienen que en esta fase los estudiantes deben comparar lo que sabían sobre el problema antes y después de iniciar el trabajo. A su vez, deben determinar qué nueva información necesitarán o qué preguntas quedaron sin respuesta. Asimismo, han de examinar su labor a fin de evitar errores al trabajar sobre otras situaciones, y elaborar conceptos y establecer conductas que puedan extrapolarse a nuevos problemas. En esta fase, los alumnos redactan un informe preliminar que presentarán en la última fase, cuando se evalúe el trabajo realizado. Se recomienda elaborar los productos requeridos y socializar los resultados ante todo el grupo. Se describen acciones encaminadas a generar intercambios comunicativos entre los estudiantes y el profesor, siempre bajo el lema de construir significados compartidos.  </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val="es-ES" w:eastAsia="es-ES"/>
              </w:rPr>
              <w:t>Aprendizaje Basado en Problemas:</w:t>
            </w:r>
            <w:r w:rsidRPr="00353577">
              <w:rPr>
                <w:rFonts w:ascii="Times New Roman" w:eastAsia="Times New Roman" w:hAnsi="Times New Roman" w:cs="Calibri"/>
                <w:bCs/>
                <w:i/>
                <w:iCs/>
                <w:color w:val="FF0000"/>
                <w:sz w:val="24"/>
                <w:szCs w:val="24"/>
                <w:lang w:eastAsia="es-ES"/>
              </w:rPr>
              <w:t xml:space="preserve"> Cuarta fase-Productiva</w:t>
            </w:r>
            <w:r w:rsidRPr="00353577">
              <w:rPr>
                <w:rFonts w:ascii="Times New Roman" w:eastAsia="Times New Roman" w:hAnsi="Times New Roman" w:cs="Calibri"/>
                <w:bCs/>
                <w:color w:val="FF0000"/>
                <w:sz w:val="24"/>
                <w:szCs w:val="24"/>
                <w:lang w:val="es-ES" w:eastAsia="es-ES"/>
              </w:rPr>
              <w:t xml:space="preserve"> </w:t>
            </w:r>
          </w:p>
          <w:p w:rsidR="00353577" w:rsidRPr="00353577" w:rsidRDefault="00353577" w:rsidP="00353577">
            <w:pPr>
              <w:spacing w:before="120" w:after="120" w:line="240" w:lineRule="auto"/>
              <w:jc w:val="both"/>
              <w:rPr>
                <w:rFonts w:ascii="Times New Roman" w:eastAsia="Times New Roman" w:hAnsi="Times New Roman" w:cs="Calibri"/>
                <w:bCs/>
                <w:color w:val="FF0000"/>
                <w:sz w:val="24"/>
                <w:szCs w:val="24"/>
                <w:lang w:eastAsia="es-ES"/>
              </w:rPr>
            </w:pPr>
            <w:r w:rsidRPr="00353577">
              <w:rPr>
                <w:rFonts w:ascii="Times New Roman" w:eastAsia="Times New Roman" w:hAnsi="Times New Roman" w:cs="Calibri"/>
                <w:bCs/>
                <w:color w:val="FF0000"/>
                <w:sz w:val="24"/>
                <w:szCs w:val="24"/>
                <w:lang w:eastAsia="es-ES"/>
              </w:rPr>
              <w:t xml:space="preserve">Los estudiantes se autoevalúan en relación con diversos aspectos, tales como su capacidad de solución de problemas, los conocimientos adquiridos y el aprendizaje del estudio autónomo. Además de estas evaluaciones individuales, los compañeros ofrecen comentarios. Los tutores participan en esta fase evaluando a cada miembro del grupo durante la misma sesión. Si lo desean, los grupos pueden, además, planear actividades adicionales para complementar su aprendizaje  y proponer soluciones al problema propuesto. Si bien es cierto a lo largo de las cuatro fases se ha motivado el desarrollo en los estudiantes de la necesidad de tomar conciencia de la necesidad de que se involucre en el proceso de aprendizaje, esta fase se caracteriza por generar espacios en los  cuales se pueda apreciar el nivel de control y </w:t>
            </w:r>
            <w:r w:rsidRPr="00353577">
              <w:rPr>
                <w:rFonts w:ascii="Times New Roman" w:eastAsia="Times New Roman" w:hAnsi="Times New Roman" w:cs="Calibri"/>
                <w:bCs/>
                <w:color w:val="FF0000"/>
                <w:sz w:val="24"/>
                <w:szCs w:val="24"/>
                <w:lang w:eastAsia="es-ES"/>
              </w:rPr>
              <w:lastRenderedPageBreak/>
              <w:t>responsabilidad asumido por el estudiante en el acto de enseñar y aprender.</w:t>
            </w:r>
          </w:p>
        </w:tc>
      </w:tr>
      <w:tr w:rsidR="00353577" w:rsidRPr="00353577" w:rsidTr="00813F53">
        <w:tc>
          <w:tcPr>
            <w:tcW w:w="13609" w:type="dxa"/>
            <w:gridSpan w:val="7"/>
          </w:tcPr>
          <w:p w:rsidR="00353577" w:rsidRPr="00353577" w:rsidRDefault="00353577" w:rsidP="00353577">
            <w:pPr>
              <w:spacing w:after="0" w:line="240" w:lineRule="auto"/>
              <w:jc w:val="both"/>
              <w:rPr>
                <w:rFonts w:ascii="Arial Narrow" w:eastAsia="Calibri" w:hAnsi="Arial Narrow" w:cs="Tahoma"/>
                <w:sz w:val="24"/>
                <w:szCs w:val="24"/>
                <w:lang w:val="es-ES" w:eastAsia="es-ES"/>
              </w:rPr>
            </w:pPr>
            <w:r w:rsidRPr="00353577">
              <w:rPr>
                <w:rFonts w:ascii="Times New Roman" w:eastAsia="Times New Roman" w:hAnsi="Times New Roman" w:cs="Times New Roman"/>
                <w:sz w:val="24"/>
                <w:szCs w:val="24"/>
                <w:lang w:eastAsia="es-ES"/>
              </w:rPr>
              <w:lastRenderedPageBreak/>
              <w:t>EVALUANDO LOS NUEVOS CONOCIMIENTOS:</w:t>
            </w:r>
            <w:r w:rsidRPr="00353577">
              <w:rPr>
                <w:rFonts w:ascii="Arial Narrow" w:eastAsia="Times New Roman" w:hAnsi="Arial Narrow" w:cs="Arial"/>
                <w:sz w:val="24"/>
                <w:szCs w:val="24"/>
                <w:lang w:val="es-ES" w:eastAsia="es-ES"/>
              </w:rPr>
              <w:t xml:space="preserve"> </w:t>
            </w:r>
          </w:p>
        </w:tc>
      </w:tr>
      <w:tr w:rsidR="00353577" w:rsidRPr="00353577" w:rsidTr="00813F53">
        <w:tc>
          <w:tcPr>
            <w:tcW w:w="13609" w:type="dxa"/>
            <w:gridSpan w:val="7"/>
          </w:tcPr>
          <w:p w:rsidR="00353577" w:rsidRPr="00353577" w:rsidRDefault="00353577" w:rsidP="00353577">
            <w:pPr>
              <w:spacing w:after="0" w:line="240" w:lineRule="auto"/>
              <w:jc w:val="both"/>
              <w:rPr>
                <w:rFonts w:ascii="Times New Roman" w:eastAsia="Times New Roman" w:hAnsi="Times New Roman" w:cs="Times New Roman"/>
                <w:sz w:val="24"/>
                <w:szCs w:val="24"/>
                <w:highlight w:val="green"/>
                <w:lang w:eastAsia="es-ES"/>
              </w:rPr>
            </w:pPr>
            <w:r w:rsidRPr="00353577">
              <w:rPr>
                <w:rFonts w:ascii="Times New Roman" w:eastAsia="Times New Roman" w:hAnsi="Times New Roman" w:cs="Times New Roman"/>
                <w:sz w:val="24"/>
                <w:szCs w:val="24"/>
                <w:highlight w:val="green"/>
                <w:lang w:eastAsia="es-ES"/>
              </w:rPr>
              <w:t>REFERENTES CONCEPTUALES:</w:t>
            </w:r>
          </w:p>
          <w:p w:rsidR="00353577" w:rsidRPr="00353577" w:rsidRDefault="00353577" w:rsidP="00353577">
            <w:pPr>
              <w:spacing w:after="0" w:line="240" w:lineRule="auto"/>
              <w:jc w:val="both"/>
              <w:rPr>
                <w:rFonts w:ascii="Times New Roman" w:eastAsia="Times New Roman" w:hAnsi="Times New Roman" w:cs="Times New Roman"/>
                <w:sz w:val="24"/>
                <w:szCs w:val="24"/>
                <w:highlight w:val="green"/>
                <w:lang w:eastAsia="es-ES"/>
              </w:rPr>
            </w:pPr>
          </w:p>
        </w:tc>
      </w:tr>
      <w:tr w:rsidR="00353577" w:rsidRPr="00353577" w:rsidTr="00813F53">
        <w:tc>
          <w:tcPr>
            <w:tcW w:w="4154" w:type="dxa"/>
            <w:gridSpan w:val="2"/>
            <w:tcBorders>
              <w:right w:val="single" w:sz="4" w:space="0" w:color="auto"/>
            </w:tcBorders>
          </w:tcPr>
          <w:p w:rsidR="00353577" w:rsidRPr="00353577" w:rsidRDefault="00353577" w:rsidP="00353577">
            <w:pPr>
              <w:spacing w:after="0" w:line="240" w:lineRule="auto"/>
              <w:jc w:val="both"/>
              <w:rPr>
                <w:rFonts w:ascii="Arial Narrow" w:eastAsia="Times New Roman" w:hAnsi="Arial Narrow" w:cs="Arial"/>
                <w:sz w:val="24"/>
                <w:szCs w:val="24"/>
                <w:lang w:val="es-ES" w:eastAsia="es-ES"/>
              </w:rPr>
            </w:pPr>
            <w:r w:rsidRPr="00353577">
              <w:rPr>
                <w:rFonts w:ascii="Arial Narrow" w:eastAsia="Times New Roman" w:hAnsi="Arial Narrow" w:cs="Arial"/>
                <w:sz w:val="24"/>
                <w:szCs w:val="24"/>
                <w:highlight w:val="green"/>
                <w:lang w:val="es-ES" w:eastAsia="es-ES"/>
              </w:rPr>
              <w:t>RECURSOS (Incluya también los Recursos Digitales utilizados)</w:t>
            </w:r>
            <w:r w:rsidRPr="00353577">
              <w:rPr>
                <w:rFonts w:ascii="Arial Narrow" w:eastAsia="Times New Roman" w:hAnsi="Arial Narrow" w:cs="Arial"/>
                <w:sz w:val="24"/>
                <w:szCs w:val="24"/>
                <w:lang w:val="es-ES" w:eastAsia="es-ES"/>
              </w:rPr>
              <w:t>:</w:t>
            </w:r>
          </w:p>
        </w:tc>
        <w:tc>
          <w:tcPr>
            <w:tcW w:w="4676" w:type="dxa"/>
            <w:gridSpan w:val="3"/>
            <w:tcBorders>
              <w:left w:val="single" w:sz="4" w:space="0" w:color="auto"/>
              <w:right w:val="single" w:sz="4" w:space="0" w:color="auto"/>
            </w:tcBorders>
          </w:tcPr>
          <w:p w:rsidR="00353577" w:rsidRPr="00353577" w:rsidRDefault="00353577" w:rsidP="00353577">
            <w:pPr>
              <w:spacing w:after="0" w:line="240" w:lineRule="auto"/>
              <w:jc w:val="both"/>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BIBLIOGRAFIA:</w:t>
            </w:r>
          </w:p>
        </w:tc>
        <w:tc>
          <w:tcPr>
            <w:tcW w:w="4779" w:type="dxa"/>
            <w:gridSpan w:val="2"/>
            <w:tcBorders>
              <w:left w:val="single" w:sz="4" w:space="0" w:color="auto"/>
            </w:tcBorders>
          </w:tcPr>
          <w:p w:rsidR="00353577" w:rsidRPr="00353577" w:rsidRDefault="00353577" w:rsidP="00353577">
            <w:pPr>
              <w:spacing w:after="0" w:line="240" w:lineRule="auto"/>
              <w:jc w:val="both"/>
              <w:rPr>
                <w:rFonts w:ascii="Arial Narrow" w:eastAsia="Times New Roman" w:hAnsi="Arial Narrow" w:cs="Arial"/>
                <w:sz w:val="24"/>
                <w:szCs w:val="24"/>
                <w:lang w:val="es-ES" w:eastAsia="es-ES"/>
              </w:rPr>
            </w:pPr>
            <w:r w:rsidRPr="00353577">
              <w:rPr>
                <w:rFonts w:ascii="Arial Narrow" w:eastAsia="Times New Roman" w:hAnsi="Arial Narrow" w:cs="Arial"/>
                <w:sz w:val="24"/>
                <w:szCs w:val="24"/>
                <w:lang w:val="es-ES" w:eastAsia="es-ES"/>
              </w:rPr>
              <w:t>WEBGRAFIA</w:t>
            </w:r>
          </w:p>
        </w:tc>
      </w:tr>
    </w:tbl>
    <w:p w:rsidR="00353577" w:rsidRPr="00353577" w:rsidRDefault="00353577" w:rsidP="00353577">
      <w:pPr>
        <w:spacing w:after="0" w:line="240" w:lineRule="auto"/>
        <w:rPr>
          <w:rFonts w:ascii="Times New Roman" w:eastAsia="Times New Roman" w:hAnsi="Times New Roman" w:cs="Times New Roman"/>
          <w:sz w:val="24"/>
          <w:szCs w:val="24"/>
          <w:lang w:val="es-ES" w:eastAsia="es-ES"/>
        </w:rPr>
      </w:pPr>
    </w:p>
    <w:p w:rsidR="00353577" w:rsidRPr="00353577" w:rsidRDefault="00353577" w:rsidP="00353577">
      <w:pPr>
        <w:spacing w:after="0" w:line="240" w:lineRule="auto"/>
        <w:rPr>
          <w:rFonts w:ascii="Times New Roman" w:eastAsia="Times New Roman" w:hAnsi="Times New Roman" w:cs="Times New Roman"/>
          <w:sz w:val="24"/>
          <w:szCs w:val="24"/>
          <w:lang w:val="es-ES" w:eastAsia="es-ES"/>
        </w:rPr>
      </w:pPr>
      <w:r w:rsidRPr="00353577">
        <w:rPr>
          <w:rFonts w:ascii="Times New Roman" w:eastAsia="Times New Roman" w:hAnsi="Times New Roman" w:cs="Times New Roman"/>
          <w:sz w:val="24"/>
          <w:szCs w:val="24"/>
          <w:highlight w:val="green"/>
          <w:lang w:val="es-ES" w:eastAsia="es-ES"/>
        </w:rPr>
        <w:t>CRONOGRAMA (De ejecución del Proyecto de Aula con los estudiantes):</w:t>
      </w:r>
    </w:p>
    <w:p w:rsidR="00353577" w:rsidRPr="00353577" w:rsidRDefault="00353577" w:rsidP="00353577">
      <w:pPr>
        <w:spacing w:after="0" w:line="240" w:lineRule="auto"/>
        <w:ind w:right="-340"/>
        <w:jc w:val="both"/>
        <w:rPr>
          <w:rFonts w:ascii="Arial" w:eastAsia="Times New Roman" w:hAnsi="Arial" w:cs="Arial"/>
          <w:sz w:val="20"/>
          <w:szCs w:val="20"/>
          <w:lang w:val="es-ES" w:eastAsia="es-ES"/>
        </w:rPr>
      </w:pPr>
    </w:p>
    <w:p w:rsidR="000909F2" w:rsidRPr="00353577" w:rsidRDefault="000909F2">
      <w:pPr>
        <w:rPr>
          <w:lang w:val="es-ES"/>
        </w:rPr>
      </w:pPr>
      <w:bookmarkStart w:id="0" w:name="_GoBack"/>
      <w:bookmarkEnd w:id="0"/>
    </w:p>
    <w:sectPr w:rsidR="000909F2" w:rsidRPr="00353577" w:rsidSect="0073600A">
      <w:pgSz w:w="15842" w:h="12242" w:orient="landscape" w:code="1"/>
      <w:pgMar w:top="1701" w:right="899" w:bottom="1701" w:left="8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77"/>
    <w:rsid w:val="000909F2"/>
    <w:rsid w:val="00353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5377</Characters>
  <Application>Microsoft Office Word</Application>
  <DocSecurity>0</DocSecurity>
  <Lines>44</Lines>
  <Paragraphs>12</Paragraphs>
  <ScaleCrop>false</ScaleCrop>
  <Company>Luffi</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Arlex</dc:creator>
  <cp:lastModifiedBy>Arlex</cp:lastModifiedBy>
  <cp:revision>1</cp:revision>
  <dcterms:created xsi:type="dcterms:W3CDTF">2014-10-10T05:05:00Z</dcterms:created>
  <dcterms:modified xsi:type="dcterms:W3CDTF">2014-10-10T05:07:00Z</dcterms:modified>
</cp:coreProperties>
</file>